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D39" w:rsidRPr="003D5D39" w:rsidRDefault="003D5D39" w:rsidP="003D5D39">
      <w:r w:rsidRPr="003D5D39">
        <w:rPr>
          <w:b/>
          <w:bCs/>
        </w:rPr>
        <w:t xml:space="preserve">8 Лекция №8. Спектральные характеристики модулированных колебаний </w:t>
      </w:r>
    </w:p>
    <w:p w:rsidR="003D5D39" w:rsidRPr="003D5D39" w:rsidRDefault="003D5D39" w:rsidP="003D5D39"/>
    <w:p w:rsidR="003D5D39" w:rsidRPr="003D5D39" w:rsidRDefault="003D5D39" w:rsidP="003D5D39">
      <w:r w:rsidRPr="003D5D39">
        <w:t>Ц</w:t>
      </w:r>
      <w:r w:rsidRPr="003D5D39">
        <w:rPr>
          <w:lang w:val="uk-UA"/>
        </w:rPr>
        <w:t xml:space="preserve">ель </w:t>
      </w:r>
      <w:r w:rsidRPr="003D5D39">
        <w:t>л</w:t>
      </w:r>
      <w:proofErr w:type="spellStart"/>
      <w:r w:rsidRPr="003D5D39">
        <w:rPr>
          <w:lang w:val="uk-UA"/>
        </w:rPr>
        <w:t>ек</w:t>
      </w:r>
      <w:r w:rsidRPr="003D5D39">
        <w:t>ции</w:t>
      </w:r>
      <w:proofErr w:type="spellEnd"/>
      <w:r w:rsidRPr="003D5D39">
        <w:rPr>
          <w:lang w:val="uk-UA"/>
        </w:rPr>
        <w:t xml:space="preserve">: </w:t>
      </w:r>
      <w:proofErr w:type="spellStart"/>
      <w:r w:rsidRPr="003D5D39">
        <w:rPr>
          <w:lang w:val="uk-UA"/>
        </w:rPr>
        <w:t>изучени</w:t>
      </w:r>
      <w:proofErr w:type="spellEnd"/>
      <w:r w:rsidRPr="003D5D39">
        <w:rPr>
          <w:lang w:val="kk-KZ"/>
        </w:rPr>
        <w:t xml:space="preserve">е </w:t>
      </w:r>
      <w:proofErr w:type="spellStart"/>
      <w:r w:rsidRPr="003D5D39">
        <w:rPr>
          <w:lang w:val="uk-UA"/>
        </w:rPr>
        <w:t>спектральны</w:t>
      </w:r>
      <w:proofErr w:type="spellEnd"/>
      <w:r w:rsidRPr="003D5D39">
        <w:t>х</w:t>
      </w:r>
      <w:r w:rsidRPr="003D5D39">
        <w:rPr>
          <w:lang w:val="uk-UA"/>
        </w:rPr>
        <w:t xml:space="preserve"> характеристик </w:t>
      </w:r>
      <w:proofErr w:type="spellStart"/>
      <w:r w:rsidRPr="003D5D39">
        <w:rPr>
          <w:lang w:val="uk-UA"/>
        </w:rPr>
        <w:t>модулированных</w:t>
      </w:r>
      <w:proofErr w:type="spellEnd"/>
      <w:r w:rsidRPr="003D5D39">
        <w:rPr>
          <w:lang w:val="uk-UA"/>
        </w:rPr>
        <w:t xml:space="preserve"> </w:t>
      </w:r>
      <w:proofErr w:type="spellStart"/>
      <w:r w:rsidRPr="003D5D39">
        <w:rPr>
          <w:lang w:val="uk-UA"/>
        </w:rPr>
        <w:t>колебаний</w:t>
      </w:r>
      <w:proofErr w:type="spellEnd"/>
      <w:r w:rsidRPr="003D5D39">
        <w:t xml:space="preserve">, </w:t>
      </w:r>
      <w:proofErr w:type="spellStart"/>
      <w:r w:rsidRPr="003D5D39">
        <w:rPr>
          <w:lang w:val="uk-UA"/>
        </w:rPr>
        <w:t>оптимальн</w:t>
      </w:r>
      <w:proofErr w:type="spellEnd"/>
      <w:r w:rsidRPr="003D5D39">
        <w:t>ого</w:t>
      </w:r>
      <w:r w:rsidRPr="003D5D39">
        <w:rPr>
          <w:lang w:val="uk-UA"/>
        </w:rPr>
        <w:t xml:space="preserve"> </w:t>
      </w:r>
      <w:proofErr w:type="spellStart"/>
      <w:r w:rsidRPr="003D5D39">
        <w:rPr>
          <w:lang w:val="uk-UA"/>
        </w:rPr>
        <w:t>приемник</w:t>
      </w:r>
      <w:proofErr w:type="spellEnd"/>
      <w:r w:rsidRPr="003D5D39">
        <w:t xml:space="preserve">а. </w:t>
      </w:r>
    </w:p>
    <w:p w:rsidR="003D5D39" w:rsidRPr="003D5D39" w:rsidRDefault="003D5D39" w:rsidP="003D5D39">
      <w:r w:rsidRPr="003D5D39">
        <w:t xml:space="preserve">Содержание: </w:t>
      </w:r>
    </w:p>
    <w:p w:rsidR="003D5D39" w:rsidRPr="003D5D39" w:rsidRDefault="003D5D39" w:rsidP="003D5D39">
      <w:r w:rsidRPr="003D5D39">
        <w:t>а) спектральные характеристики модулированных колебаний;</w:t>
      </w:r>
    </w:p>
    <w:p w:rsidR="003D5D39" w:rsidRPr="003D5D39" w:rsidRDefault="003D5D39" w:rsidP="003D5D39">
      <w:r w:rsidRPr="003D5D39">
        <w:t>б) оптимальный приемник;</w:t>
      </w:r>
    </w:p>
    <w:p w:rsidR="003D5D39" w:rsidRPr="003D5D39" w:rsidRDefault="003D5D39" w:rsidP="003D5D39">
      <w:r w:rsidRPr="003D5D39">
        <w:t>в)</w:t>
      </w:r>
      <w:r w:rsidRPr="003D5D39">
        <w:rPr>
          <w:b/>
          <w:bCs/>
        </w:rPr>
        <w:t xml:space="preserve"> </w:t>
      </w:r>
      <w:r w:rsidRPr="003D5D39">
        <w:t>когерентный и некогерентный прием;</w:t>
      </w:r>
    </w:p>
    <w:p w:rsidR="003D5D39" w:rsidRPr="003D5D39" w:rsidRDefault="003D5D39" w:rsidP="003D5D39">
      <w:r w:rsidRPr="003D5D39">
        <w:t>г) цифровой согласованный фильтр.</w:t>
      </w:r>
    </w:p>
    <w:p w:rsidR="003D5D39" w:rsidRPr="003D5D39" w:rsidRDefault="003D5D39" w:rsidP="003D5D39"/>
    <w:p w:rsidR="003D5D39" w:rsidRPr="003D5D39" w:rsidRDefault="003D5D39" w:rsidP="003D5D39">
      <w:r w:rsidRPr="003D5D39">
        <w:rPr>
          <w:b/>
          <w:bCs/>
        </w:rPr>
        <w:t>8.1 Спектральные характеристики модулированных колебаний</w:t>
      </w:r>
    </w:p>
    <w:p w:rsidR="003D5D39" w:rsidRPr="003D5D39" w:rsidRDefault="003D5D39" w:rsidP="003D5D39"/>
    <w:p w:rsidR="003D5D39" w:rsidRPr="003D5D39" w:rsidRDefault="003D5D39" w:rsidP="003D5D39">
      <w:r w:rsidRPr="003D5D39">
        <w:t>Остановимся на наиболее часто встречающемся случае, когда, в качестве несущей используется гармоническое колебание вида</w:t>
      </w:r>
    </w:p>
    <w:p w:rsidR="003D5D39" w:rsidRPr="003D5D39" w:rsidRDefault="003D5D39" w:rsidP="003D5D39"/>
    <w:p w:rsidR="003D5D39" w:rsidRPr="003D5D39" w:rsidRDefault="003D5D39" w:rsidP="003D5D39">
      <w:r w:rsidRPr="003D5D39">
        <w:rPr>
          <w:vertAlign w:val="subscript"/>
        </w:rPr>
        <w:drawing>
          <wp:inline distT="0" distB="0" distL="0" distR="0">
            <wp:extent cx="1495425" cy="228600"/>
            <wp:effectExtent l="0" t="0" r="9525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D39">
        <w:t xml:space="preserve"> (8.1)</w:t>
      </w:r>
    </w:p>
    <w:p w:rsidR="003D5D39" w:rsidRPr="003D5D39" w:rsidRDefault="003D5D39" w:rsidP="003D5D39"/>
    <w:p w:rsidR="003D5D39" w:rsidRPr="003D5D39" w:rsidRDefault="003D5D39" w:rsidP="003D5D39">
      <w:r w:rsidRPr="003D5D39">
        <w:t xml:space="preserve">Где </w:t>
      </w:r>
      <w:proofErr w:type="gramStart"/>
      <w:r w:rsidRPr="003D5D39">
        <w:rPr>
          <w:vertAlign w:val="subscript"/>
        </w:rPr>
        <w:drawing>
          <wp:inline distT="0" distB="0" distL="0" distR="0">
            <wp:extent cx="647700" cy="2286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D39">
        <w:t>-</w:t>
      </w:r>
      <w:proofErr w:type="gramEnd"/>
      <w:r w:rsidRPr="003D5D39">
        <w:t>амплитуда, частота и фаза несущей.</w:t>
      </w:r>
    </w:p>
    <w:p w:rsidR="003D5D39" w:rsidRPr="003D5D39" w:rsidRDefault="003D5D39" w:rsidP="003D5D39">
      <w:r w:rsidRPr="003D5D39">
        <w:t>Воздействуя на тот или иной параметр несущей</w:t>
      </w:r>
      <w:proofErr w:type="gramStart"/>
      <w:r w:rsidRPr="003D5D39">
        <w:t xml:space="preserve"> (</w:t>
      </w:r>
      <w:r w:rsidRPr="003D5D39">
        <w:rPr>
          <w:vertAlign w:val="subscript"/>
        </w:rPr>
        <w:drawing>
          <wp:inline distT="0" distB="0" distL="0" distR="0">
            <wp:extent cx="647700" cy="22860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D39">
        <w:t xml:space="preserve">), </w:t>
      </w:r>
      <w:proofErr w:type="gramEnd"/>
      <w:r w:rsidRPr="003D5D39">
        <w:t xml:space="preserve">получаем амплитудную, частотную или фазовую модуляцию. Все </w:t>
      </w:r>
      <w:proofErr w:type="gramStart"/>
      <w:r w:rsidRPr="003D5D39">
        <w:t>это-методы</w:t>
      </w:r>
      <w:proofErr w:type="gramEnd"/>
      <w:r w:rsidRPr="003D5D39">
        <w:t xml:space="preserve"> преобразования исходного (модулирующего спектра частот) первичного сигнала, позволяют обеспечить передачу информации по каналу связи с характеристиками типа полосового фильтра. Перенос спектра, реализуемый в процессе модуляции, позволяет также решить задачу построения многоканальных систем с ЧРК.</w:t>
      </w:r>
    </w:p>
    <w:p w:rsidR="003D5D39" w:rsidRPr="003D5D39" w:rsidRDefault="003D5D39" w:rsidP="003D5D39">
      <w:r w:rsidRPr="003D5D39">
        <w:t xml:space="preserve">Модулированный по амплитуде сигнал содержит в своем составе спектральные составляющие с частотами </w:t>
      </w:r>
      <w:r w:rsidRPr="003D5D39">
        <w:rPr>
          <w:vertAlign w:val="subscript"/>
        </w:rPr>
        <w:drawing>
          <wp:inline distT="0" distB="0" distL="0" distR="0">
            <wp:extent cx="1590675" cy="228600"/>
            <wp:effectExtent l="0" t="0" r="952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D39">
        <w:t xml:space="preserve">. Составляющие с частотами </w:t>
      </w:r>
      <w:r w:rsidRPr="003D5D39">
        <w:rPr>
          <w:vertAlign w:val="subscript"/>
        </w:rPr>
        <w:drawing>
          <wp:inline distT="0" distB="0" distL="0" distR="0">
            <wp:extent cx="1514475" cy="228600"/>
            <wp:effectExtent l="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D39">
        <w:t xml:space="preserve"> называются соответственно нижней и верхней полосой АМ сигнала. Спектр АМ сигнала в 2 раза шире спектра исходного моделирующего сигнала.</w:t>
      </w:r>
    </w:p>
    <w:p w:rsidR="003D5D39" w:rsidRPr="003D5D39" w:rsidRDefault="003D5D39" w:rsidP="003D5D39">
      <w:r w:rsidRPr="003D5D39">
        <w:t xml:space="preserve">Частотная модуляция является другим способом переноса спектра первичного сигнала в заданный диапазон частот, но в отличие от АМ, этот способ преобразования является нелинейным. Спектр ЧМ сигнала может быть представлен как суперпозиция спектров двух АМ сигналов, один из которых имеет </w:t>
      </w:r>
      <w:proofErr w:type="gramStart"/>
      <w:r w:rsidRPr="003D5D39">
        <w:t>несущую</w:t>
      </w:r>
      <w:proofErr w:type="gramEnd"/>
      <w:r w:rsidRPr="003D5D39">
        <w:t xml:space="preserve"> </w:t>
      </w:r>
      <w:r w:rsidRPr="003D5D39">
        <w:rPr>
          <w:lang w:val="en-US"/>
        </w:rPr>
        <w:t>f</w:t>
      </w:r>
      <w:r w:rsidRPr="003D5D39">
        <w:rPr>
          <w:vertAlign w:val="subscript"/>
        </w:rPr>
        <w:t>1</w:t>
      </w:r>
      <w:r w:rsidRPr="003D5D39">
        <w:t xml:space="preserve">, а второй </w:t>
      </w:r>
      <w:r w:rsidRPr="003D5D39">
        <w:rPr>
          <w:lang w:val="en-US"/>
        </w:rPr>
        <w:t>f</w:t>
      </w:r>
      <w:r w:rsidRPr="003D5D39">
        <w:rPr>
          <w:vertAlign w:val="subscript"/>
        </w:rPr>
        <w:t xml:space="preserve">2. </w:t>
      </w:r>
      <w:r w:rsidRPr="003D5D39">
        <w:t xml:space="preserve">Из этого следует, что ширина спектра ЧМ сигнала шире, чем у АМ сигнала на величину, определяемую расстоянием между </w:t>
      </w:r>
      <w:proofErr w:type="gramStart"/>
      <w:r w:rsidRPr="003D5D39">
        <w:t>несущими</w:t>
      </w:r>
      <w:proofErr w:type="gramEnd"/>
      <w:r w:rsidRPr="003D5D39">
        <w:t xml:space="preserve"> </w:t>
      </w:r>
      <w:r w:rsidRPr="003D5D39">
        <w:rPr>
          <w:lang w:val="en-US"/>
        </w:rPr>
        <w:t>f</w:t>
      </w:r>
      <w:r w:rsidRPr="003D5D39">
        <w:rPr>
          <w:vertAlign w:val="subscript"/>
        </w:rPr>
        <w:t xml:space="preserve">1 </w:t>
      </w:r>
      <w:r w:rsidRPr="003D5D39">
        <w:t xml:space="preserve">и </w:t>
      </w:r>
      <w:r w:rsidRPr="003D5D39">
        <w:rPr>
          <w:lang w:val="en-US"/>
        </w:rPr>
        <w:t>f</w:t>
      </w:r>
      <w:r w:rsidRPr="003D5D39">
        <w:rPr>
          <w:vertAlign w:val="subscript"/>
        </w:rPr>
        <w:t xml:space="preserve">2. </w:t>
      </w:r>
      <w:r w:rsidRPr="003D5D39">
        <w:t>Значение Δ</w:t>
      </w:r>
      <w:r w:rsidRPr="003D5D39">
        <w:rPr>
          <w:lang w:val="en-US"/>
        </w:rPr>
        <w:t>f</w:t>
      </w:r>
      <w:r w:rsidRPr="003D5D39">
        <w:t>=(</w:t>
      </w:r>
      <w:r w:rsidRPr="003D5D39">
        <w:rPr>
          <w:lang w:val="en-US"/>
        </w:rPr>
        <w:t>f</w:t>
      </w:r>
      <w:r w:rsidRPr="003D5D39">
        <w:rPr>
          <w:vertAlign w:val="subscript"/>
        </w:rPr>
        <w:t xml:space="preserve">1 </w:t>
      </w:r>
      <w:r w:rsidRPr="003D5D39">
        <w:t xml:space="preserve">- </w:t>
      </w:r>
      <w:r w:rsidRPr="003D5D39">
        <w:rPr>
          <w:lang w:val="en-US"/>
        </w:rPr>
        <w:t>f</w:t>
      </w:r>
      <w:r w:rsidRPr="003D5D39">
        <w:rPr>
          <w:vertAlign w:val="subscript"/>
        </w:rPr>
        <w:t>2</w:t>
      </w:r>
      <w:r w:rsidRPr="003D5D39">
        <w:t>)/2 характеризует изменение частоты при передаче 1(0) относительно ее среднего значения и называется девиацией частоты.</w:t>
      </w:r>
    </w:p>
    <w:p w:rsidR="003D5D39" w:rsidRPr="003D5D39" w:rsidRDefault="003D5D39" w:rsidP="003D5D39"/>
    <w:p w:rsidR="003D5D39" w:rsidRPr="003D5D39" w:rsidRDefault="003D5D39" w:rsidP="003D5D39">
      <w:r w:rsidRPr="003D5D39">
        <w:rPr>
          <w:b/>
          <w:bCs/>
        </w:rPr>
        <w:t>8.2 Оптимальный приемник</w:t>
      </w:r>
    </w:p>
    <w:p w:rsidR="003D5D39" w:rsidRPr="003D5D39" w:rsidRDefault="003D5D39" w:rsidP="003D5D39"/>
    <w:p w:rsidR="003D5D39" w:rsidRPr="003D5D39" w:rsidRDefault="003D5D39" w:rsidP="003D5D39">
      <w:r w:rsidRPr="003D5D39">
        <w:t xml:space="preserve">Предполагается, что сигнал искажается только вследствие шума </w:t>
      </w:r>
      <w:r w:rsidRPr="003D5D39">
        <w:rPr>
          <w:lang w:val="en-US"/>
        </w:rPr>
        <w:t>AWGN</w:t>
      </w:r>
      <w:r w:rsidRPr="003D5D39">
        <w:t>. Принятый сигнал будем описывать как сумму переданного сигнала и случайного шума.</w:t>
      </w:r>
    </w:p>
    <w:p w:rsidR="003D5D39" w:rsidRPr="003D5D39" w:rsidRDefault="003D5D39" w:rsidP="003D5D39"/>
    <w:p w:rsidR="003D5D39" w:rsidRPr="003D5D39" w:rsidRDefault="003D5D39" w:rsidP="003D5D39">
      <w:r w:rsidRPr="003D5D39">
        <w:drawing>
          <wp:inline distT="0" distB="0" distL="0" distR="0">
            <wp:extent cx="1914525" cy="466725"/>
            <wp:effectExtent l="0" t="0" r="9525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D39">
        <w:t xml:space="preserve"> (8.2)</w:t>
      </w:r>
    </w:p>
    <w:p w:rsidR="003D5D39" w:rsidRPr="003D5D39" w:rsidRDefault="003D5D39" w:rsidP="003D5D39"/>
    <w:p w:rsidR="003D5D39" w:rsidRPr="003D5D39" w:rsidRDefault="003D5D39" w:rsidP="003D5D39">
      <w:r w:rsidRPr="003D5D39">
        <w:t>При наличии подобного принятого сигнала процесс обнаружения включает два основных этапа. На первом этапе принятый сигнал г(</w:t>
      </w:r>
      <w:r w:rsidRPr="003D5D39">
        <w:rPr>
          <w:lang w:val="en-US"/>
        </w:rPr>
        <w:t>t</w:t>
      </w:r>
      <w:r w:rsidRPr="003D5D39">
        <w:t xml:space="preserve">) усекается до одной случайной переменной </w:t>
      </w:r>
      <w:r w:rsidRPr="003D5D39">
        <w:rPr>
          <w:lang w:val="en-US"/>
        </w:rPr>
        <w:t>z</w:t>
      </w:r>
      <w:r w:rsidRPr="003D5D39">
        <w:t>(</w:t>
      </w:r>
      <w:r w:rsidRPr="003D5D39">
        <w:rPr>
          <w:lang w:val="en-US"/>
        </w:rPr>
        <w:t>T</w:t>
      </w:r>
      <w:r w:rsidRPr="003D5D39">
        <w:t xml:space="preserve">) или до набора случайных переменных </w:t>
      </w:r>
      <w:proofErr w:type="spellStart"/>
      <w:r w:rsidRPr="003D5D39">
        <w:rPr>
          <w:lang w:val="en-US"/>
        </w:rPr>
        <w:t>z</w:t>
      </w:r>
      <w:r w:rsidRPr="003D5D39">
        <w:rPr>
          <w:vertAlign w:val="subscript"/>
          <w:lang w:val="en-US"/>
        </w:rPr>
        <w:t>i</w:t>
      </w:r>
      <w:proofErr w:type="spellEnd"/>
      <w:r w:rsidRPr="003D5D39">
        <w:t>(</w:t>
      </w:r>
      <w:r w:rsidRPr="003D5D39">
        <w:rPr>
          <w:lang w:val="en-US"/>
        </w:rPr>
        <w:t>T</w:t>
      </w:r>
      <w:r w:rsidRPr="003D5D39">
        <w:t>) (</w:t>
      </w:r>
      <w:r w:rsidRPr="003D5D39">
        <w:rPr>
          <w:lang w:val="en-US"/>
        </w:rPr>
        <w:t>i</w:t>
      </w:r>
      <w:r w:rsidRPr="003D5D39">
        <w:t xml:space="preserve">= 1, ..., М), формируемых на выходе демодулятора и устройства дискретизации в момент времени </w:t>
      </w:r>
      <w:r w:rsidRPr="003D5D39">
        <w:rPr>
          <w:lang w:val="en-US"/>
        </w:rPr>
        <w:t>t</w:t>
      </w:r>
      <w:r w:rsidRPr="003D5D39">
        <w:t xml:space="preserve"> = </w:t>
      </w:r>
      <w:r w:rsidRPr="003D5D39">
        <w:rPr>
          <w:lang w:val="en-US"/>
        </w:rPr>
        <w:t>T</w:t>
      </w:r>
      <w:r w:rsidRPr="003D5D39">
        <w:t>, где</w:t>
      </w:r>
      <w:proofErr w:type="gramStart"/>
      <w:r w:rsidRPr="003D5D39">
        <w:t xml:space="preserve"> Т</w:t>
      </w:r>
      <w:proofErr w:type="gramEnd"/>
      <w:r w:rsidRPr="003D5D39">
        <w:t xml:space="preserve"> - длительность символа. На втором этапе на основе сравнения </w:t>
      </w:r>
      <w:r w:rsidRPr="003D5D39">
        <w:rPr>
          <w:lang w:val="en-US"/>
        </w:rPr>
        <w:t>z</w:t>
      </w:r>
      <w:r w:rsidRPr="003D5D39">
        <w:t>(</w:t>
      </w:r>
      <w:r w:rsidRPr="003D5D39">
        <w:rPr>
          <w:lang w:val="en-US"/>
        </w:rPr>
        <w:t>T</w:t>
      </w:r>
      <w:r w:rsidRPr="003D5D39">
        <w:t xml:space="preserve">) с порогом или согласно критерию максимума </w:t>
      </w:r>
      <w:proofErr w:type="spellStart"/>
      <w:r w:rsidRPr="003D5D39">
        <w:rPr>
          <w:lang w:val="en-US"/>
        </w:rPr>
        <w:t>z</w:t>
      </w:r>
      <w:r w:rsidRPr="003D5D39">
        <w:rPr>
          <w:vertAlign w:val="subscript"/>
          <w:lang w:val="en-US"/>
        </w:rPr>
        <w:t>i</w:t>
      </w:r>
      <w:proofErr w:type="spellEnd"/>
      <w:r w:rsidRPr="003D5D39">
        <w:t>(</w:t>
      </w:r>
      <w:r w:rsidRPr="003D5D39">
        <w:rPr>
          <w:lang w:val="en-US"/>
        </w:rPr>
        <w:t>T</w:t>
      </w:r>
      <w:r w:rsidRPr="003D5D39">
        <w:t xml:space="preserve">) принимается решение относительно значения символа. Вообще, этап 1 можно рассматривать как преобразование сигнала в точку в пространстве решений. Эту точку, представляющую собой важнейшую контрольную точку в приемнике, можно назвать </w:t>
      </w:r>
      <w:proofErr w:type="spellStart"/>
      <w:r w:rsidRPr="003D5D39">
        <w:t>додетекторной</w:t>
      </w:r>
      <w:proofErr w:type="spellEnd"/>
      <w:r w:rsidRPr="003D5D39">
        <w:t xml:space="preserve"> (</w:t>
      </w:r>
      <w:proofErr w:type="spellStart"/>
      <w:r w:rsidRPr="003D5D39">
        <w:rPr>
          <w:lang w:val="en-US"/>
        </w:rPr>
        <w:t>predetection</w:t>
      </w:r>
      <w:proofErr w:type="spellEnd"/>
      <w:r w:rsidRPr="003D5D39">
        <w:t xml:space="preserve">). В каждый момент передачи символа сигнал, доступный в </w:t>
      </w:r>
      <w:proofErr w:type="spellStart"/>
      <w:r w:rsidRPr="003D5D39">
        <w:t>додетекторпой</w:t>
      </w:r>
      <w:proofErr w:type="spellEnd"/>
      <w:r w:rsidRPr="003D5D39">
        <w:t xml:space="preserve"> точке, является выборкой узкополосного импульса. На данный момент битового значения у нас еще нет. </w:t>
      </w:r>
    </w:p>
    <w:p w:rsidR="003D5D39" w:rsidRPr="003D5D39" w:rsidRDefault="003D5D39" w:rsidP="003D5D39">
      <w:r w:rsidRPr="003D5D39">
        <w:rPr>
          <w:lang w:val="en-US"/>
        </w:rPr>
        <w:t>C</w:t>
      </w:r>
      <w:proofErr w:type="spellStart"/>
      <w:r w:rsidRPr="003D5D39">
        <w:t>огласованный</w:t>
      </w:r>
      <w:proofErr w:type="spellEnd"/>
      <w:r w:rsidRPr="003D5D39">
        <w:t xml:space="preserve"> фильтр обеспечивает максимальное отношение сигнал/шум на выходе фильтра в момент </w:t>
      </w:r>
      <w:r w:rsidRPr="003D5D39">
        <w:rPr>
          <w:lang w:val="en-US"/>
        </w:rPr>
        <w:t>t</w:t>
      </w:r>
      <w:r w:rsidRPr="003D5D39">
        <w:t xml:space="preserve"> = </w:t>
      </w:r>
      <w:r w:rsidRPr="003D5D39">
        <w:rPr>
          <w:lang w:val="en-US"/>
        </w:rPr>
        <w:t>T</w:t>
      </w:r>
      <w:r w:rsidRPr="003D5D39">
        <w:t xml:space="preserve">. Как одна из реализаций согласованного фильтра описывался коррелятор. Теперь мы </w:t>
      </w:r>
      <w:proofErr w:type="gramStart"/>
      <w:r w:rsidRPr="003D5D39">
        <w:t>можем</w:t>
      </w:r>
      <w:proofErr w:type="gramEnd"/>
      <w:r w:rsidRPr="003D5D39">
        <w:t xml:space="preserve"> определит корреляционный приемник, состоящий, как показано на рисунке 8.1 а, из М корреляторов, выполняющих преобразование принятого сигнала </w:t>
      </w:r>
      <w:r w:rsidRPr="003D5D39">
        <w:rPr>
          <w:lang w:val="en-US"/>
        </w:rPr>
        <w:t>r</w:t>
      </w:r>
      <w:r w:rsidRPr="003D5D39">
        <w:t>(</w:t>
      </w:r>
      <w:r w:rsidRPr="003D5D39">
        <w:rPr>
          <w:lang w:val="en-US"/>
        </w:rPr>
        <w:t>t</w:t>
      </w:r>
      <w:r w:rsidRPr="003D5D39">
        <w:t xml:space="preserve">) в последовательность М чисел или выходов коррелятора, </w:t>
      </w:r>
      <w:proofErr w:type="spellStart"/>
      <w:r w:rsidRPr="003D5D39">
        <w:rPr>
          <w:lang w:val="en-US"/>
        </w:rPr>
        <w:t>z</w:t>
      </w:r>
      <w:r w:rsidRPr="003D5D39">
        <w:rPr>
          <w:vertAlign w:val="subscript"/>
          <w:lang w:val="en-US"/>
        </w:rPr>
        <w:t>i</w:t>
      </w:r>
      <w:proofErr w:type="spellEnd"/>
      <w:r w:rsidRPr="003D5D39">
        <w:t>(</w:t>
      </w:r>
      <w:r w:rsidRPr="003D5D39">
        <w:rPr>
          <w:lang w:val="en-US"/>
        </w:rPr>
        <w:t>T</w:t>
      </w:r>
      <w:r w:rsidRPr="003D5D39">
        <w:t>) (</w:t>
      </w:r>
      <w:r w:rsidRPr="003D5D39">
        <w:rPr>
          <w:lang w:val="en-US"/>
        </w:rPr>
        <w:t>i</w:t>
      </w:r>
      <w:r w:rsidRPr="003D5D39">
        <w:t>= 1,..М). Каждый выход коррелятора описывается следующим интегралом произведения или корреляцией с принятым сигналом.</w:t>
      </w:r>
    </w:p>
    <w:p w:rsidR="003D5D39" w:rsidRPr="003D5D39" w:rsidRDefault="003D5D39" w:rsidP="003D5D39"/>
    <w:p w:rsidR="003D5D39" w:rsidRPr="003D5D39" w:rsidRDefault="003D5D39" w:rsidP="003D5D39">
      <w:r w:rsidRPr="003D5D39">
        <w:drawing>
          <wp:inline distT="0" distB="0" distL="0" distR="0">
            <wp:extent cx="5038725" cy="2990850"/>
            <wp:effectExtent l="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39" w:rsidRPr="003D5D39" w:rsidRDefault="003D5D39" w:rsidP="003D5D39">
      <w:r w:rsidRPr="003D5D39">
        <w:t>Рисунок 8.1- Корреляционный приемник</w:t>
      </w:r>
    </w:p>
    <w:p w:rsidR="003D5D39" w:rsidRPr="003D5D39" w:rsidRDefault="003D5D39" w:rsidP="003D5D39"/>
    <w:p w:rsidR="003D5D39" w:rsidRPr="003D5D39" w:rsidRDefault="003D5D39" w:rsidP="003D5D39">
      <w:r w:rsidRPr="003D5D39">
        <w:rPr>
          <w:b/>
          <w:bCs/>
        </w:rPr>
        <w:t>8.3 Когерентный и некогерентный прием</w:t>
      </w:r>
    </w:p>
    <w:p w:rsidR="003D5D39" w:rsidRPr="003D5D39" w:rsidRDefault="003D5D39" w:rsidP="003D5D39"/>
    <w:p w:rsidR="003D5D39" w:rsidRPr="003D5D39" w:rsidRDefault="003D5D39" w:rsidP="003D5D39">
      <w:r w:rsidRPr="003D5D39">
        <w:t>На рисунке 8.1,б показан детектор, который может использоваться для когерентного обнаружения любого цифрового сигнала. Подобный корреляционный детектор часто называется детектором, работающим по критерию максимального правдоподобия (</w:t>
      </w:r>
      <w:r w:rsidRPr="003D5D39">
        <w:rPr>
          <w:lang w:val="en-US"/>
        </w:rPr>
        <w:t>maximum</w:t>
      </w:r>
      <w:r w:rsidRPr="003D5D39">
        <w:t xml:space="preserve"> </w:t>
      </w:r>
      <w:r w:rsidRPr="003D5D39">
        <w:rPr>
          <w:lang w:val="en-US"/>
        </w:rPr>
        <w:t>likelihood</w:t>
      </w:r>
      <w:r w:rsidRPr="003D5D39">
        <w:t xml:space="preserve"> </w:t>
      </w:r>
      <w:r w:rsidRPr="003D5D39">
        <w:rPr>
          <w:lang w:val="en-US"/>
        </w:rPr>
        <w:t>detector</w:t>
      </w:r>
      <w:r w:rsidRPr="003D5D39">
        <w:t xml:space="preserve">). </w:t>
      </w:r>
    </w:p>
    <w:p w:rsidR="003D5D39" w:rsidRPr="003D5D39" w:rsidRDefault="003D5D39" w:rsidP="003D5D39">
      <w:r w:rsidRPr="003D5D39">
        <w:t xml:space="preserve">Вообще, схема </w:t>
      </w:r>
      <w:r w:rsidRPr="003D5D39">
        <w:rPr>
          <w:lang w:val="en-US"/>
        </w:rPr>
        <w:t>DPSK</w:t>
      </w:r>
      <w:r w:rsidRPr="003D5D39">
        <w:t xml:space="preserve"> менее эффективна, чем </w:t>
      </w:r>
      <w:r w:rsidRPr="003D5D39">
        <w:rPr>
          <w:lang w:val="en-US"/>
        </w:rPr>
        <w:t>PSK</w:t>
      </w:r>
      <w:r w:rsidRPr="003D5D39">
        <w:t xml:space="preserve">, поскольку в первом случае вследствие корреляции между сигналами, ошибки имеют тенденцию к распространению (на соседние времена передачи символов). </w:t>
      </w:r>
      <w:proofErr w:type="gramStart"/>
      <w:r w:rsidRPr="003D5D39">
        <w:t xml:space="preserve">Стоит помнить, что схемы </w:t>
      </w:r>
      <w:r w:rsidRPr="003D5D39">
        <w:rPr>
          <w:lang w:val="en-US"/>
        </w:rPr>
        <w:t>PSK</w:t>
      </w:r>
      <w:r w:rsidRPr="003D5D39">
        <w:t xml:space="preserve"> и </w:t>
      </w:r>
      <w:r w:rsidRPr="003D5D39">
        <w:rPr>
          <w:lang w:val="en-US"/>
        </w:rPr>
        <w:t>DPSK</w:t>
      </w:r>
      <w:r w:rsidRPr="003D5D39">
        <w:t xml:space="preserve"> отличаются тем, что в первом случае сравнивается принятый сигнал с идеальным опорным, а во втором — два зашумленных сигнала.</w:t>
      </w:r>
      <w:proofErr w:type="gramEnd"/>
      <w:r w:rsidRPr="003D5D39">
        <w:t xml:space="preserve"> Отметим, что модуляция </w:t>
      </w:r>
      <w:r w:rsidRPr="003D5D39">
        <w:rPr>
          <w:lang w:val="en-US"/>
        </w:rPr>
        <w:t>DPSK</w:t>
      </w:r>
      <w:r w:rsidRPr="003D5D39">
        <w:t xml:space="preserve"> дает вдвое больший шум, чем модуляция </w:t>
      </w:r>
      <w:r w:rsidRPr="003D5D39">
        <w:rPr>
          <w:lang w:val="en-US"/>
        </w:rPr>
        <w:t>PSK</w:t>
      </w:r>
      <w:r w:rsidRPr="003D5D39">
        <w:t xml:space="preserve">. Следовательно, при использовании </w:t>
      </w:r>
      <w:r w:rsidRPr="003D5D39">
        <w:rPr>
          <w:lang w:val="en-US"/>
        </w:rPr>
        <w:t>DPSK</w:t>
      </w:r>
      <w:r w:rsidRPr="003D5D39">
        <w:t xml:space="preserve"> следует ожидать вдвое (на 3 дБ) большей вероятности ошибки, чем в случае </w:t>
      </w:r>
      <w:r w:rsidRPr="003D5D39">
        <w:rPr>
          <w:lang w:val="en-US"/>
        </w:rPr>
        <w:t>PSK</w:t>
      </w:r>
      <w:r w:rsidRPr="003D5D39">
        <w:t xml:space="preserve">; ухудшение качества передачи происходит довольно быстро с уменьшением отношения сигнал/шум. Преимуществом схемы </w:t>
      </w:r>
      <w:r w:rsidRPr="003D5D39">
        <w:rPr>
          <w:lang w:val="en-US"/>
        </w:rPr>
        <w:t>DPSK</w:t>
      </w:r>
      <w:r w:rsidRPr="003D5D39">
        <w:t xml:space="preserve"> можно назвать меньшую сложность системы.</w:t>
      </w:r>
    </w:p>
    <w:p w:rsidR="003D5D39" w:rsidRPr="003D5D39" w:rsidRDefault="003D5D39" w:rsidP="003D5D39"/>
    <w:p w:rsidR="003D5D39" w:rsidRPr="003D5D39" w:rsidRDefault="003D5D39" w:rsidP="003D5D39">
      <w:r w:rsidRPr="003D5D39">
        <w:rPr>
          <w:b/>
          <w:bCs/>
        </w:rPr>
        <w:t>8.4 Цифровой согласованный фильтр</w:t>
      </w:r>
    </w:p>
    <w:p w:rsidR="003D5D39" w:rsidRPr="003D5D39" w:rsidRDefault="003D5D39" w:rsidP="003D5D39"/>
    <w:p w:rsidR="003D5D39" w:rsidRPr="003D5D39" w:rsidRDefault="003D5D39" w:rsidP="003D5D39">
      <w:r w:rsidRPr="003D5D39">
        <w:t xml:space="preserve">Особенность согласованного фильтра - то, что его импульсная характеристика представляет собой запаздывающую версию зеркального отображения (поворота относительно оси </w:t>
      </w:r>
      <w:r w:rsidRPr="003D5D39">
        <w:rPr>
          <w:lang w:val="en-US"/>
        </w:rPr>
        <w:t>t</w:t>
      </w:r>
      <w:r w:rsidRPr="003D5D39">
        <w:t xml:space="preserve"> = 0) входного сигнала. </w:t>
      </w:r>
    </w:p>
    <w:p w:rsidR="003D5D39" w:rsidRPr="003D5D39" w:rsidRDefault="003D5D39" w:rsidP="003D5D39">
      <w:r w:rsidRPr="003D5D39">
        <w:br w:type="page"/>
      </w:r>
      <w:r w:rsidRPr="003D5D39">
        <w:drawing>
          <wp:inline distT="0" distB="0" distL="0" distR="0">
            <wp:extent cx="5324475" cy="4667250"/>
            <wp:effectExtent l="0" t="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39" w:rsidRPr="003D5D39" w:rsidRDefault="003D5D39" w:rsidP="003D5D39">
      <w:r w:rsidRPr="003D5D39">
        <w:t>Рисунок 8.2 - Цифровой согласованный фильтр:</w:t>
      </w:r>
    </w:p>
    <w:p w:rsidR="003D5D39" w:rsidRPr="003D5D39" w:rsidRDefault="003D5D39" w:rsidP="003D5D39">
      <w:r w:rsidRPr="003D5D39">
        <w:t>а) дискретный согласованный фильтр;</w:t>
      </w:r>
    </w:p>
    <w:p w:rsidR="003D5D39" w:rsidRPr="003D5D39" w:rsidRDefault="003D5D39" w:rsidP="003D5D39">
      <w:r w:rsidRPr="003D5D39">
        <w:t>б) пример обнаружения с использованием дискретного согласованного фильтра.</w:t>
      </w:r>
    </w:p>
    <w:p w:rsidR="003D5D39" w:rsidRPr="003D5D39" w:rsidRDefault="003D5D39" w:rsidP="003D5D39"/>
    <w:p w:rsidR="003D5D39" w:rsidRPr="003D5D39" w:rsidRDefault="003D5D39" w:rsidP="003D5D39">
      <w:r w:rsidRPr="003D5D39">
        <w:t xml:space="preserve">На рисунке 8.2, б, где сигналы-прототипы изображены как функции времени, видим, что крайняя слева выборка (амплитуда, равная +1 графика) </w:t>
      </w:r>
      <w:r w:rsidRPr="003D5D39">
        <w:rPr>
          <w:lang w:val="en-US"/>
        </w:rPr>
        <w:t>s</w:t>
      </w:r>
      <w:r w:rsidRPr="003D5D39">
        <w:rPr>
          <w:vertAlign w:val="subscript"/>
        </w:rPr>
        <w:t>1</w:t>
      </w:r>
      <w:r w:rsidRPr="003D5D39">
        <w:t>(</w:t>
      </w:r>
      <w:r w:rsidRPr="003D5D39">
        <w:rPr>
          <w:lang w:val="en-US"/>
        </w:rPr>
        <w:t>t</w:t>
      </w:r>
      <w:r w:rsidRPr="003D5D39">
        <w:t xml:space="preserve">) представляет выборку в момент времени к = 0. Предполагая, что передан был сигнал </w:t>
      </w:r>
      <w:r w:rsidRPr="003D5D39">
        <w:rPr>
          <w:lang w:val="en-US"/>
        </w:rPr>
        <w:t>s</w:t>
      </w:r>
      <w:r w:rsidRPr="003D5D39">
        <w:rPr>
          <w:vertAlign w:val="subscript"/>
        </w:rPr>
        <w:t>1</w:t>
      </w:r>
      <w:r w:rsidRPr="003D5D39">
        <w:t>(</w:t>
      </w:r>
      <w:r w:rsidRPr="003D5D39">
        <w:rPr>
          <w:lang w:val="en-US"/>
        </w:rPr>
        <w:t>t</w:t>
      </w:r>
      <w:r w:rsidRPr="003D5D39">
        <w:t xml:space="preserve">) и для упрощения записи мы пренебрегли шумом, можем записать принятую выборку </w:t>
      </w:r>
      <w:r w:rsidRPr="003D5D39">
        <w:rPr>
          <w:lang w:val="en-US"/>
        </w:rPr>
        <w:t>r</w:t>
      </w:r>
      <w:r w:rsidRPr="003D5D39">
        <w:t xml:space="preserve">(к) как </w:t>
      </w:r>
      <w:r w:rsidRPr="003D5D39">
        <w:rPr>
          <w:lang w:val="en-US"/>
        </w:rPr>
        <w:t>s</w:t>
      </w:r>
      <w:r w:rsidRPr="003D5D39">
        <w:rPr>
          <w:vertAlign w:val="subscript"/>
        </w:rPr>
        <w:t>1</w:t>
      </w:r>
      <w:r w:rsidRPr="003D5D39">
        <w:t>(</w:t>
      </w:r>
      <w:r w:rsidRPr="003D5D39">
        <w:rPr>
          <w:lang w:val="en-US"/>
        </w:rPr>
        <w:t>t</w:t>
      </w:r>
      <w:r w:rsidRPr="003D5D39">
        <w:t>). Выборки заполняют разряды согласованного фильтра, и в конце каждого периода передачи символа в крайнем правом разряде каждого регистра расположена выборка к = 0. По этой причине коррелятор можно реализовать как согласованный фильтр.</w:t>
      </w:r>
    </w:p>
    <w:p w:rsidR="003D5D39" w:rsidRPr="003D5D39" w:rsidRDefault="003D5D39" w:rsidP="003D5D39">
      <w:r w:rsidRPr="003D5D39">
        <w:t xml:space="preserve">На рисунке 8.2, б обнаружение, происходящее после выхода сигнала с согласованного фильтра, осуществляется обычным образом. Для принятия двоичного решения выходы </w:t>
      </w:r>
      <w:proofErr w:type="spellStart"/>
      <w:r w:rsidRPr="003D5D39">
        <w:rPr>
          <w:lang w:val="en-US"/>
        </w:rPr>
        <w:t>Z</w:t>
      </w:r>
      <w:r w:rsidRPr="003D5D39">
        <w:rPr>
          <w:vertAlign w:val="subscript"/>
          <w:lang w:val="en-US"/>
        </w:rPr>
        <w:t>i</w:t>
      </w:r>
      <w:proofErr w:type="spellEnd"/>
      <w:r w:rsidRPr="003D5D39">
        <w:t>(</w:t>
      </w:r>
      <w:r w:rsidRPr="003D5D39">
        <w:rPr>
          <w:lang w:val="en-US"/>
        </w:rPr>
        <w:t>k</w:t>
      </w:r>
      <w:r w:rsidRPr="003D5D39">
        <w:t xml:space="preserve">) изучаются при каждом значении </w:t>
      </w:r>
      <w:r w:rsidRPr="003D5D39">
        <w:rPr>
          <w:lang w:val="en-US"/>
        </w:rPr>
        <w:t>k</w:t>
      </w:r>
      <w:r w:rsidRPr="003D5D39">
        <w:t>=</w:t>
      </w:r>
      <w:r w:rsidRPr="003D5D39">
        <w:rPr>
          <w:lang w:val="en-US"/>
        </w:rPr>
        <w:t>N</w:t>
      </w:r>
      <w:r w:rsidRPr="003D5D39">
        <w:t>-</w:t>
      </w:r>
      <w:r w:rsidRPr="003D5D39">
        <w:rPr>
          <w:lang w:val="en-US"/>
        </w:rPr>
        <w:t>l</w:t>
      </w:r>
      <w:r w:rsidRPr="003D5D39">
        <w:t xml:space="preserve">, соответствующем концу символа. </w:t>
      </w:r>
    </w:p>
    <w:p w:rsidR="003D5D39" w:rsidRPr="003D5D39" w:rsidRDefault="003D5D39" w:rsidP="003D5D39"/>
    <w:p w:rsidR="003D5D39" w:rsidRPr="003D5D39" w:rsidRDefault="003D5D39" w:rsidP="003D5D39">
      <w:r w:rsidRPr="003D5D39">
        <w:rPr>
          <w:b/>
          <w:bCs/>
        </w:rPr>
        <w:t>8.5 Оценка помехоустойчивости модулированных сигналов</w:t>
      </w:r>
      <w:r w:rsidRPr="003D5D39">
        <w:t xml:space="preserve"> </w:t>
      </w:r>
    </w:p>
    <w:p w:rsidR="003D5D39" w:rsidRPr="003D5D39" w:rsidRDefault="003D5D39" w:rsidP="003D5D39"/>
    <w:p w:rsidR="003D5D39" w:rsidRPr="003D5D39" w:rsidRDefault="003D5D39" w:rsidP="003D5D39">
      <w:r w:rsidRPr="003D5D39">
        <w:t xml:space="preserve">В таблице 8.1 и на рис.8.3 приведены аналитические выражения и графики </w:t>
      </w:r>
      <w:proofErr w:type="spellStart"/>
      <w:r w:rsidRPr="003D5D39">
        <w:t>Р</w:t>
      </w:r>
      <w:r w:rsidRPr="003D5D39">
        <w:rPr>
          <w:vertAlign w:val="subscript"/>
        </w:rPr>
        <w:t>в</w:t>
      </w:r>
      <w:proofErr w:type="spellEnd"/>
      <w:r w:rsidRPr="003D5D39">
        <w:t xml:space="preserve"> для наиболее распространенных схем модуляции, описанных выше.</w:t>
      </w:r>
    </w:p>
    <w:p w:rsidR="003D5D39" w:rsidRPr="003D5D39" w:rsidRDefault="003D5D39" w:rsidP="003D5D39"/>
    <w:p w:rsidR="003D5D39" w:rsidRPr="003D5D39" w:rsidRDefault="003D5D39" w:rsidP="003D5D39">
      <w:r w:rsidRPr="003D5D39">
        <w:t xml:space="preserve">Т а б л и </w:t>
      </w:r>
      <w:proofErr w:type="gramStart"/>
      <w:r w:rsidRPr="003D5D39">
        <w:t>ц</w:t>
      </w:r>
      <w:proofErr w:type="gramEnd"/>
      <w:r w:rsidRPr="003D5D39">
        <w:t xml:space="preserve"> а 8.1 - Вероятность ошибки для различных бинарных модуляций</w:t>
      </w:r>
    </w:p>
    <w:tbl>
      <w:tblPr>
        <w:tblW w:w="0" w:type="auto"/>
        <w:tblInd w:w="10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0"/>
        <w:gridCol w:w="1776"/>
      </w:tblGrid>
      <w:tr w:rsidR="003D5D39" w:rsidRPr="003D5D39" w:rsidTr="003D5D39">
        <w:tc>
          <w:tcPr>
            <w:tcW w:w="5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t>Модуляция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t>Р</w:t>
            </w:r>
            <w:r w:rsidRPr="003D5D39">
              <w:rPr>
                <w:vertAlign w:val="subscript"/>
              </w:rPr>
              <w:t>В</w:t>
            </w:r>
          </w:p>
        </w:tc>
      </w:tr>
      <w:tr w:rsidR="003D5D39" w:rsidRPr="003D5D39" w:rsidTr="003D5D39">
        <w:tc>
          <w:tcPr>
            <w:tcW w:w="5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rPr>
                <w:lang w:val="en-US"/>
              </w:rPr>
              <w:t xml:space="preserve">PSK </w:t>
            </w:r>
            <w:r w:rsidRPr="003D5D39">
              <w:t>(когерентное обнаружение)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rPr>
                <w:vertAlign w:val="subscript"/>
              </w:rPr>
              <w:drawing>
                <wp:inline distT="0" distB="0" distL="0" distR="0">
                  <wp:extent cx="695325" cy="504825"/>
                  <wp:effectExtent l="0" t="0" r="9525" b="952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D39" w:rsidRPr="003D5D39" w:rsidTr="003D5D39">
        <w:tc>
          <w:tcPr>
            <w:tcW w:w="5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rPr>
                <w:lang w:val="en-US"/>
              </w:rPr>
              <w:t xml:space="preserve">DPSK </w:t>
            </w:r>
            <w:r w:rsidRPr="003D5D39">
              <w:t>(дифференциальное когерентное обнаружение)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rPr>
                <w:vertAlign w:val="subscript"/>
              </w:rPr>
              <w:drawing>
                <wp:inline distT="0" distB="0" distL="0" distR="0">
                  <wp:extent cx="866775" cy="485775"/>
                  <wp:effectExtent l="0" t="0" r="9525" b="952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D39" w:rsidRPr="003D5D39" w:rsidTr="003D5D39">
        <w:trPr>
          <w:trHeight w:val="575"/>
        </w:trPr>
        <w:tc>
          <w:tcPr>
            <w:tcW w:w="5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t xml:space="preserve">Ортогональное </w:t>
            </w:r>
            <w:r w:rsidRPr="003D5D39">
              <w:rPr>
                <w:lang w:val="en-US"/>
              </w:rPr>
              <w:t xml:space="preserve">FSK </w:t>
            </w:r>
            <w:r w:rsidRPr="003D5D39">
              <w:t>(когерентное обнаружение)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rPr>
                <w:vertAlign w:val="subscript"/>
              </w:rPr>
              <w:drawing>
                <wp:inline distT="0" distB="0" distL="0" distR="0">
                  <wp:extent cx="638175" cy="504825"/>
                  <wp:effectExtent l="0" t="0" r="9525" b="952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D39" w:rsidRPr="003D5D39" w:rsidTr="003D5D39">
        <w:trPr>
          <w:trHeight w:val="427"/>
        </w:trPr>
        <w:tc>
          <w:tcPr>
            <w:tcW w:w="5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t xml:space="preserve">Ортогональное </w:t>
            </w:r>
            <w:r w:rsidRPr="003D5D39">
              <w:rPr>
                <w:lang w:val="en-US"/>
              </w:rPr>
              <w:t xml:space="preserve">PSK </w:t>
            </w:r>
            <w:r w:rsidRPr="003D5D39">
              <w:t>(некогерентное обнаружение)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D39" w:rsidRPr="003D5D39" w:rsidRDefault="003D5D39" w:rsidP="003D5D39">
            <w:r w:rsidRPr="003D5D39">
              <w:rPr>
                <w:vertAlign w:val="subscript"/>
              </w:rPr>
              <w:drawing>
                <wp:inline distT="0" distB="0" distL="0" distR="0">
                  <wp:extent cx="990600" cy="485775"/>
                  <wp:effectExtent l="0" t="0" r="0" b="952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5D39" w:rsidRPr="003D5D39" w:rsidRDefault="003D5D39" w:rsidP="003D5D39">
      <w:r w:rsidRPr="003D5D39">
        <w:t xml:space="preserve"> </w:t>
      </w:r>
    </w:p>
    <w:p w:rsidR="003D5D39" w:rsidRPr="003D5D39" w:rsidRDefault="003D5D39" w:rsidP="003D5D39">
      <w:r w:rsidRPr="003D5D39">
        <w:drawing>
          <wp:inline distT="0" distB="0" distL="0" distR="0">
            <wp:extent cx="3333750" cy="192405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D39" w:rsidRPr="003D5D39" w:rsidRDefault="003D5D39" w:rsidP="003D5D39">
      <w:r w:rsidRPr="003D5D39">
        <w:t>Рисунок 8.3 - Вероятность появления ошибочного бита для бинарных систем нескольких типов</w:t>
      </w:r>
    </w:p>
    <w:p w:rsidR="001918C6" w:rsidRPr="003D5D39" w:rsidRDefault="003D5D39" w:rsidP="003D5D39">
      <w:bookmarkStart w:id="0" w:name="_GoBack"/>
      <w:bookmarkEnd w:id="0"/>
    </w:p>
    <w:sectPr w:rsidR="001918C6" w:rsidRPr="003D5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165"/>
    <w:rsid w:val="003D5D39"/>
    <w:rsid w:val="005D439D"/>
    <w:rsid w:val="007C6A95"/>
    <w:rsid w:val="008B2121"/>
    <w:rsid w:val="00AD56D6"/>
    <w:rsid w:val="00AE7165"/>
    <w:rsid w:val="00BC66C6"/>
    <w:rsid w:val="00E4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1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1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8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3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3</cp:revision>
  <dcterms:created xsi:type="dcterms:W3CDTF">2016-10-31T08:21:00Z</dcterms:created>
  <dcterms:modified xsi:type="dcterms:W3CDTF">2016-10-31T08:22:00Z</dcterms:modified>
</cp:coreProperties>
</file>